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B0" w:rsidRPr="006B5E0F" w:rsidRDefault="007E29D0">
      <w:pPr>
        <w:rPr>
          <w:rFonts w:ascii="PT Astra Serif" w:hAnsi="PT Astra Serif"/>
          <w:sz w:val="27"/>
          <w:szCs w:val="27"/>
        </w:rPr>
      </w:pPr>
      <w:r w:rsidRPr="006B5E0F">
        <w:rPr>
          <w:rFonts w:ascii="PT Astra Serif" w:hAnsi="PT Astra Serif"/>
          <w:sz w:val="27"/>
          <w:szCs w:val="27"/>
        </w:rPr>
        <w:t xml:space="preserve"> </w:t>
      </w:r>
    </w:p>
    <w:p w:rsidR="00B262B0" w:rsidRPr="006B5E0F" w:rsidRDefault="00B262B0">
      <w:pPr>
        <w:jc w:val="right"/>
        <w:rPr>
          <w:rFonts w:ascii="PT Astra Serif" w:hAnsi="PT Astra Serif"/>
          <w:sz w:val="27"/>
          <w:szCs w:val="27"/>
        </w:rPr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B262B0" w:rsidRPr="00711237">
        <w:tc>
          <w:tcPr>
            <w:tcW w:w="4678" w:type="dxa"/>
          </w:tcPr>
          <w:p w:rsidR="00B262B0" w:rsidRPr="00711237" w:rsidRDefault="007E29D0">
            <w:pPr>
              <w:ind w:left="-108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711237">
              <w:rPr>
                <w:rFonts w:ascii="PT Astra Serif" w:hAnsi="PT Astra Serif" w:cs="PT Astra Serif"/>
                <w:szCs w:val="28"/>
              </w:rPr>
              <w:t>О внесении изменений в отдельные</w:t>
            </w:r>
            <w:r w:rsidRPr="00711237">
              <w:rPr>
                <w:rFonts w:ascii="PT Astra Serif" w:eastAsia="Calibri" w:hAnsi="PT Astra Serif" w:cs="PT Astra Serif"/>
                <w:szCs w:val="28"/>
              </w:rPr>
              <w:t xml:space="preserve"> </w:t>
            </w:r>
            <w:r w:rsidRPr="00711237">
              <w:rPr>
                <w:rFonts w:ascii="PT Astra Serif" w:hAnsi="PT Astra Serif"/>
                <w:szCs w:val="28"/>
              </w:rPr>
              <w:t>постановления Алтайского краевого Законодательного Собрания</w:t>
            </w:r>
          </w:p>
          <w:p w:rsidR="00B262B0" w:rsidRPr="00711237" w:rsidRDefault="007E29D0">
            <w:pPr>
              <w:ind w:left="-108" w:right="34"/>
              <w:jc w:val="both"/>
              <w:rPr>
                <w:rFonts w:ascii="PT Astra Serif" w:hAnsi="PT Astra Serif"/>
                <w:szCs w:val="28"/>
              </w:rPr>
            </w:pPr>
            <w:r w:rsidRPr="00711237">
              <w:rPr>
                <w:rFonts w:ascii="PT Astra Serif" w:hAnsi="PT Astra Serif" w:cs="PT Astra Serif"/>
                <w:szCs w:val="28"/>
              </w:rPr>
              <w:t xml:space="preserve"> </w:t>
            </w:r>
          </w:p>
          <w:p w:rsidR="00B262B0" w:rsidRPr="00711237" w:rsidRDefault="00B262B0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4961" w:type="dxa"/>
          </w:tcPr>
          <w:p w:rsidR="00B262B0" w:rsidRPr="00711237" w:rsidRDefault="007E29D0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711237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B262B0" w:rsidRPr="00711237" w:rsidRDefault="007E29D0">
      <w:pPr>
        <w:ind w:firstLine="708"/>
        <w:jc w:val="both"/>
        <w:rPr>
          <w:rFonts w:ascii="PT Astra Serif" w:hAnsi="PT Astra Serif"/>
          <w:szCs w:val="28"/>
        </w:rPr>
      </w:pPr>
      <w:r w:rsidRPr="00711237">
        <w:rPr>
          <w:rFonts w:ascii="PT Astra Serif" w:hAnsi="PT Astra Serif"/>
          <w:szCs w:val="28"/>
        </w:rPr>
        <w:t xml:space="preserve">В соответствии со </w:t>
      </w:r>
      <w:r w:rsidRPr="00711237">
        <w:rPr>
          <w:rFonts w:ascii="PT Astra Serif" w:hAnsi="PT Astra Serif"/>
          <w:color w:val="000000"/>
          <w:szCs w:val="28"/>
        </w:rPr>
        <w:t>статьей 73 Устава (Основного Закона) Алтайского края</w:t>
      </w:r>
      <w:r w:rsidRPr="00711237">
        <w:rPr>
          <w:rFonts w:ascii="PT Astra Serif" w:hAnsi="PT Astra Serif"/>
          <w:szCs w:val="28"/>
        </w:rPr>
        <w:t xml:space="preserve"> Алтайское краевое Законодательное Собрание ПОСТАНОВЛЯЕТ:</w:t>
      </w:r>
    </w:p>
    <w:p w:rsidR="00B262B0" w:rsidRPr="00711237" w:rsidRDefault="00B262B0">
      <w:pPr>
        <w:widowControl w:val="0"/>
        <w:ind w:firstLine="708"/>
        <w:jc w:val="both"/>
        <w:rPr>
          <w:rFonts w:ascii="PT Astra Serif" w:hAnsi="PT Astra Serif"/>
          <w:szCs w:val="28"/>
        </w:rPr>
      </w:pPr>
    </w:p>
    <w:p w:rsidR="00B262B0" w:rsidRPr="00711237" w:rsidRDefault="007E29D0">
      <w:pPr>
        <w:ind w:firstLine="709"/>
        <w:jc w:val="both"/>
        <w:rPr>
          <w:rFonts w:ascii="PT Astra Serif" w:hAnsi="PT Astra Serif"/>
          <w:szCs w:val="28"/>
        </w:rPr>
      </w:pPr>
      <w:r w:rsidRPr="00711237">
        <w:rPr>
          <w:rFonts w:ascii="PT Astra Serif" w:hAnsi="PT Astra Serif"/>
          <w:szCs w:val="28"/>
        </w:rPr>
        <w:t>1. </w:t>
      </w:r>
      <w:r w:rsidRPr="00711237">
        <w:rPr>
          <w:rFonts w:ascii="PT Astra Serif" w:eastAsia="Calibri" w:hAnsi="PT Astra Serif" w:cs="PT Astra Serif"/>
          <w:szCs w:val="28"/>
        </w:rPr>
        <w:t xml:space="preserve"> </w:t>
      </w:r>
      <w:r w:rsidRPr="00711237">
        <w:rPr>
          <w:rFonts w:ascii="PT Astra Serif" w:eastAsia="Calibri" w:hAnsi="PT Astra Serif" w:cs="PT Astra Serif"/>
          <w:szCs w:val="28"/>
        </w:rPr>
        <w:t xml:space="preserve">Внести изменение в приложение 2 к </w:t>
      </w:r>
      <w:r w:rsidRPr="00711237">
        <w:rPr>
          <w:rFonts w:ascii="PT Astra Serif" w:hAnsi="PT Astra Serif"/>
          <w:szCs w:val="28"/>
        </w:rPr>
        <w:t>постановлению Алтайского краевого Законодательного Собрания от 28 июля 2022 года № 199 «Об</w:t>
      </w:r>
      <w:r w:rsidR="006B5E0F" w:rsidRPr="00711237">
        <w:rPr>
          <w:rFonts w:ascii="PT Astra Serif" w:hAnsi="PT Astra Serif"/>
          <w:szCs w:val="28"/>
        </w:rPr>
        <w:t> </w:t>
      </w:r>
      <w:r w:rsidRPr="00711237">
        <w:rPr>
          <w:rFonts w:ascii="PT Astra Serif" w:hAnsi="PT Astra Serif"/>
          <w:szCs w:val="28"/>
        </w:rPr>
        <w:t>утверждении Методики прогнозирования поступлений доходов в краевой бюджет, администрируемых Алтайским краевым Законодательным Собра</w:t>
      </w:r>
      <w:r w:rsidRPr="00711237">
        <w:rPr>
          <w:rFonts w:ascii="PT Astra Serif" w:hAnsi="PT Astra Serif"/>
          <w:szCs w:val="28"/>
        </w:rPr>
        <w:t xml:space="preserve">нием» </w:t>
      </w:r>
      <w:r w:rsidRPr="00711237">
        <w:rPr>
          <w:rFonts w:ascii="PT Astra Serif" w:eastAsia="PT Astra Serif" w:hAnsi="PT Astra Serif" w:cs="PT Astra Serif"/>
          <w:szCs w:val="28"/>
        </w:rPr>
        <w:t>(Официальный интернет-портал правовой информации (www.pravo.gov.ru),</w:t>
      </w:r>
      <w:r w:rsidRPr="00711237">
        <w:rPr>
          <w:rFonts w:ascii="PT Astra Serif" w:hAnsi="PT Astra Serif"/>
          <w:szCs w:val="28"/>
        </w:rPr>
        <w:t xml:space="preserve"> 29</w:t>
      </w:r>
      <w:r w:rsidR="00711237" w:rsidRPr="00711237">
        <w:rPr>
          <w:rFonts w:ascii="PT Astra Serif" w:hAnsi="PT Astra Serif"/>
          <w:szCs w:val="28"/>
        </w:rPr>
        <w:t> </w:t>
      </w:r>
      <w:r w:rsidRPr="00711237">
        <w:rPr>
          <w:rFonts w:ascii="PT Astra Serif" w:hAnsi="PT Astra Serif"/>
          <w:szCs w:val="28"/>
        </w:rPr>
        <w:t xml:space="preserve">июля 2022 года), изложив </w:t>
      </w:r>
      <w:r w:rsidRPr="00711237">
        <w:rPr>
          <w:rFonts w:ascii="PT Astra Serif" w:eastAsia="Calibri" w:hAnsi="PT Astra Serif" w:cs="PT Astra Serif"/>
          <w:szCs w:val="28"/>
        </w:rPr>
        <w:t xml:space="preserve">подпункт «б» пункта 5 </w:t>
      </w:r>
      <w:r w:rsidRPr="00711237">
        <w:rPr>
          <w:rFonts w:ascii="PT Astra Serif" w:hAnsi="PT Astra Serif"/>
          <w:szCs w:val="28"/>
        </w:rPr>
        <w:t>в следующей редакции:</w:t>
      </w:r>
    </w:p>
    <w:p w:rsidR="00B262B0" w:rsidRPr="00711237" w:rsidRDefault="007E29D0">
      <w:pPr>
        <w:ind w:firstLine="709"/>
        <w:jc w:val="both"/>
        <w:rPr>
          <w:rFonts w:ascii="PT Astra Serif" w:hAnsi="PT Astra Serif"/>
          <w:szCs w:val="28"/>
        </w:rPr>
      </w:pPr>
      <w:r w:rsidRPr="00711237">
        <w:rPr>
          <w:rFonts w:ascii="PT Astra Serif" w:hAnsi="PT Astra Serif" w:cs="PT Astra Serif"/>
          <w:szCs w:val="28"/>
        </w:rPr>
        <w:t>«</w:t>
      </w:r>
      <w:proofErr w:type="gramStart"/>
      <w:r w:rsidRPr="00711237">
        <w:rPr>
          <w:rFonts w:ascii="PT Astra Serif" w:hAnsi="PT Astra Serif" w:cs="PT Astra Serif"/>
          <w:szCs w:val="28"/>
        </w:rPr>
        <w:t>б</w:t>
      </w:r>
      <w:proofErr w:type="gramEnd"/>
      <w:r w:rsidRPr="00711237">
        <w:rPr>
          <w:rFonts w:ascii="PT Astra Serif" w:hAnsi="PT Astra Serif" w:cs="PT Astra Serif"/>
          <w:szCs w:val="28"/>
        </w:rPr>
        <w:t>) усреднение (в том числе с применением скользящей средней) - расчет на основании усреднения объемов доходо</w:t>
      </w:r>
      <w:r w:rsidRPr="00711237">
        <w:rPr>
          <w:rFonts w:ascii="PT Astra Serif" w:hAnsi="PT Astra Serif" w:cs="PT Astra Serif"/>
          <w:szCs w:val="28"/>
        </w:rPr>
        <w:t>в бюджетов бюджетной системы Российской Федерации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</w:t>
      </w:r>
      <w:r w:rsidRPr="00711237">
        <w:rPr>
          <w:rFonts w:ascii="PT Astra Serif" w:hAnsi="PT Astra Serif" w:cs="PT Astra Serif"/>
          <w:szCs w:val="28"/>
        </w:rPr>
        <w:t>ает 3</w:t>
      </w:r>
      <w:r w:rsidR="00711237" w:rsidRPr="00711237">
        <w:rPr>
          <w:rFonts w:ascii="PT Astra Serif" w:hAnsi="PT Astra Serif" w:cs="PT Astra Serif"/>
          <w:szCs w:val="28"/>
        </w:rPr>
        <w:t> </w:t>
      </w:r>
      <w:r w:rsidRPr="00711237">
        <w:rPr>
          <w:rFonts w:ascii="PT Astra Serif" w:hAnsi="PT Astra Serif" w:cs="PT Astra Serif"/>
          <w:szCs w:val="28"/>
        </w:rPr>
        <w:t>года;».</w:t>
      </w:r>
    </w:p>
    <w:p w:rsidR="00B262B0" w:rsidRPr="00711237" w:rsidRDefault="007E29D0"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bookmarkStart w:id="0" w:name="_GoBack"/>
      <w:bookmarkEnd w:id="0"/>
    </w:p>
    <w:p w:rsidR="00B262B0" w:rsidRPr="00711237" w:rsidRDefault="007E29D0">
      <w:pPr>
        <w:ind w:firstLine="708"/>
        <w:jc w:val="both"/>
        <w:rPr>
          <w:rFonts w:ascii="PT Astra Serif" w:hAnsi="PT Astra Serif"/>
          <w:szCs w:val="28"/>
        </w:rPr>
      </w:pPr>
      <w:r w:rsidRPr="00711237">
        <w:rPr>
          <w:rFonts w:ascii="PT Astra Serif" w:eastAsia="Calibri" w:hAnsi="PT Astra Serif" w:cs="PT Astra Serif"/>
          <w:szCs w:val="28"/>
        </w:rPr>
        <w:t>2. Внести изменение в</w:t>
      </w:r>
      <w:r w:rsidRPr="00711237">
        <w:rPr>
          <w:rFonts w:ascii="PT Astra Serif" w:hAnsi="PT Astra Serif"/>
          <w:szCs w:val="28"/>
        </w:rPr>
        <w:t xml:space="preserve"> приложение 1 к постановлению Алтайского краевого Законодательного Собрания от 27 мая 2024 года № 114 </w:t>
      </w:r>
      <w:r w:rsidRPr="00711237">
        <w:rPr>
          <w:rFonts w:ascii="PT Astra Serif" w:hAnsi="PT Astra Serif"/>
          <w:color w:val="262626" w:themeColor="text1" w:themeTint="D9"/>
          <w:szCs w:val="28"/>
        </w:rPr>
        <w:t>«</w:t>
      </w:r>
      <w:r w:rsidRPr="00711237">
        <w:rPr>
          <w:rFonts w:ascii="PT Astra Serif" w:hAnsi="PT Astra Serif"/>
          <w:spacing w:val="2"/>
          <w:szCs w:val="28"/>
        </w:rPr>
        <w:t>Об</w:t>
      </w:r>
      <w:r w:rsidR="006B5E0F" w:rsidRPr="00711237">
        <w:rPr>
          <w:rFonts w:ascii="PT Astra Serif" w:hAnsi="PT Astra Serif"/>
          <w:spacing w:val="2"/>
          <w:szCs w:val="28"/>
        </w:rPr>
        <w:t> </w:t>
      </w:r>
      <w:r w:rsidRPr="00711237">
        <w:rPr>
          <w:rFonts w:ascii="PT Astra Serif" w:hAnsi="PT Astra Serif"/>
          <w:spacing w:val="2"/>
          <w:szCs w:val="28"/>
        </w:rPr>
        <w:t xml:space="preserve">утверждении </w:t>
      </w:r>
      <w:r w:rsidRPr="00711237">
        <w:rPr>
          <w:rFonts w:ascii="PT Astra Serif" w:hAnsi="PT Astra Serif" w:cs="PT Astra Serif"/>
          <w:szCs w:val="28"/>
        </w:rPr>
        <w:t xml:space="preserve">Порядка </w:t>
      </w:r>
      <w:r w:rsidRPr="00711237">
        <w:rPr>
          <w:rFonts w:ascii="PT Astra Serif" w:eastAsiaTheme="minorHAnsi" w:hAnsi="PT Astra Serif" w:cs="PT Astra Serif"/>
          <w:szCs w:val="28"/>
          <w:lang w:eastAsia="en-US"/>
        </w:rPr>
        <w:t xml:space="preserve">принятия </w:t>
      </w:r>
      <w:r w:rsidRPr="00711237">
        <w:rPr>
          <w:rFonts w:ascii="PT Astra Serif" w:hAnsi="PT Astra Serif"/>
          <w:szCs w:val="28"/>
        </w:rPr>
        <w:t>Алтайским краевым Законодательным Собранием, являющимся администратором доходов краевого бюджета, решения о признании</w:t>
      </w:r>
      <w:r w:rsidRPr="00711237">
        <w:rPr>
          <w:rFonts w:ascii="PT Astra Serif" w:eastAsiaTheme="minorHAnsi" w:hAnsi="PT Astra Serif" w:cs="PT Astra Serif"/>
          <w:szCs w:val="28"/>
          <w:lang w:eastAsia="en-US"/>
        </w:rPr>
        <w:t xml:space="preserve"> безнадежной к взысканию задолженности по платежам в краевой бюджет</w:t>
      </w:r>
      <w:r w:rsidRPr="00711237">
        <w:rPr>
          <w:rFonts w:ascii="PT Astra Serif" w:hAnsi="PT Astra Serif"/>
          <w:szCs w:val="28"/>
        </w:rPr>
        <w:t xml:space="preserve">» (Алтайская правда, 2024, 6 июля; </w:t>
      </w:r>
      <w:r w:rsidRPr="00711237">
        <w:rPr>
          <w:rFonts w:ascii="PT Astra Serif" w:eastAsia="PT Astra Serif" w:hAnsi="PT Astra Serif" w:cs="PT Astra Serif"/>
          <w:szCs w:val="28"/>
        </w:rPr>
        <w:t xml:space="preserve">Официальный интернет-портал правовой </w:t>
      </w:r>
      <w:r w:rsidRPr="00711237">
        <w:rPr>
          <w:rFonts w:ascii="PT Astra Serif" w:eastAsia="PT Astra Serif" w:hAnsi="PT Astra Serif" w:cs="PT Astra Serif"/>
          <w:szCs w:val="28"/>
        </w:rPr>
        <w:t>информации (www.pravo.gov.ru),</w:t>
      </w:r>
      <w:r w:rsidRPr="00711237">
        <w:rPr>
          <w:rFonts w:ascii="PT Astra Serif" w:hAnsi="PT Astra Serif"/>
          <w:szCs w:val="28"/>
        </w:rPr>
        <w:t xml:space="preserve"> 2 ноября 2024 года), изложив подпункт 2 пункта 4 в следующей редакции:</w:t>
      </w:r>
    </w:p>
    <w:p w:rsidR="00B262B0" w:rsidRPr="00711237" w:rsidRDefault="007E29D0">
      <w:pPr>
        <w:ind w:firstLine="709"/>
        <w:jc w:val="both"/>
        <w:rPr>
          <w:rFonts w:ascii="PT Astra Serif" w:eastAsia="Calibri" w:hAnsi="PT Astra Serif" w:cs="PT Astra Serif"/>
          <w:szCs w:val="28"/>
        </w:rPr>
      </w:pPr>
      <w:r w:rsidRPr="00711237">
        <w:rPr>
          <w:rFonts w:ascii="PT Astra Serif" w:hAnsi="PT Astra Serif" w:cs="PT Astra Serif"/>
          <w:szCs w:val="28"/>
        </w:rPr>
        <w:t>«2)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</w:t>
      </w:r>
      <w:r w:rsidRPr="00711237">
        <w:rPr>
          <w:rFonts w:ascii="PT Astra Serif" w:hAnsi="PT Astra Serif" w:cs="PT Astra Serif"/>
          <w:szCs w:val="28"/>
        </w:rPr>
        <w:t xml:space="preserve">ебиторской </w:t>
      </w:r>
      <w:r w:rsidRPr="00711237">
        <w:rPr>
          <w:rFonts w:ascii="PT Astra Serif" w:hAnsi="PT Astra Serif" w:cs="PT Astra Serif"/>
          <w:szCs w:val="28"/>
        </w:rPr>
        <w:lastRenderedPageBreak/>
        <w:t>задолженности по платежам в бюджет, пеням и штрафам по ним, установленным в соответствии со статьей 160.1 Бюджетного кодекса Российской Федерации;».</w:t>
      </w:r>
    </w:p>
    <w:p w:rsidR="00B262B0" w:rsidRPr="00711237" w:rsidRDefault="00B262B0">
      <w:pPr>
        <w:ind w:firstLine="709"/>
        <w:jc w:val="both"/>
        <w:rPr>
          <w:rFonts w:ascii="PT Astra Serif" w:eastAsia="Calibri" w:hAnsi="PT Astra Serif" w:cs="PT Astra Serif"/>
          <w:szCs w:val="28"/>
        </w:rPr>
      </w:pPr>
    </w:p>
    <w:p w:rsidR="00B262B0" w:rsidRPr="00711237" w:rsidRDefault="007E29D0">
      <w:pPr>
        <w:ind w:firstLine="709"/>
        <w:jc w:val="both"/>
        <w:rPr>
          <w:rFonts w:ascii="PT Astra Serif" w:hAnsi="PT Astra Serif"/>
          <w:szCs w:val="28"/>
        </w:rPr>
      </w:pPr>
      <w:r w:rsidRPr="00711237">
        <w:rPr>
          <w:rFonts w:ascii="PT Astra Serif" w:eastAsia="Calibri" w:hAnsi="PT Astra Serif" w:cs="PT Astra Serif"/>
          <w:szCs w:val="28"/>
        </w:rPr>
        <w:t>3. Внести в п</w:t>
      </w:r>
      <w:r w:rsidRPr="00711237">
        <w:rPr>
          <w:rFonts w:ascii="PT Astra Serif" w:hAnsi="PT Astra Serif"/>
          <w:szCs w:val="28"/>
        </w:rPr>
        <w:t xml:space="preserve">остановление Алтайского краевого Законодательного Собрания от 30 ноября 2021 года </w:t>
      </w:r>
      <w:r w:rsidRPr="00711237">
        <w:rPr>
          <w:rFonts w:ascii="PT Astra Serif" w:hAnsi="PT Astra Serif"/>
          <w:szCs w:val="28"/>
        </w:rPr>
        <w:t>№ 420 «Об утверждении положения о конкурсе по формированию Молодежного Парламента Алтайского края» (</w:t>
      </w:r>
      <w:r w:rsidRPr="00711237">
        <w:rPr>
          <w:rFonts w:ascii="PT Astra Serif" w:eastAsia="PT Astra Serif" w:hAnsi="PT Astra Serif" w:cs="PT Astra Serif"/>
          <w:szCs w:val="28"/>
        </w:rPr>
        <w:t>Официальный интернет-портал правовой информации (www.pravo.gov.ru),</w:t>
      </w:r>
      <w:r w:rsidRPr="00711237">
        <w:rPr>
          <w:rFonts w:ascii="PT Astra Serif" w:hAnsi="PT Astra Serif"/>
          <w:szCs w:val="28"/>
        </w:rPr>
        <w:t xml:space="preserve"> 30</w:t>
      </w:r>
      <w:r w:rsidR="0059274A">
        <w:rPr>
          <w:rFonts w:ascii="PT Astra Serif" w:hAnsi="PT Astra Serif"/>
          <w:szCs w:val="28"/>
        </w:rPr>
        <w:t xml:space="preserve"> </w:t>
      </w:r>
      <w:r w:rsidRPr="00711237">
        <w:rPr>
          <w:rFonts w:ascii="PT Astra Serif" w:hAnsi="PT Astra Serif"/>
          <w:szCs w:val="28"/>
        </w:rPr>
        <w:t>ноября 2021</w:t>
      </w:r>
      <w:r w:rsidR="008B1D0D">
        <w:rPr>
          <w:rFonts w:ascii="PT Astra Serif" w:hAnsi="PT Astra Serif"/>
          <w:szCs w:val="28"/>
        </w:rPr>
        <w:t> </w:t>
      </w:r>
      <w:r w:rsidRPr="00711237">
        <w:rPr>
          <w:rFonts w:ascii="PT Astra Serif" w:hAnsi="PT Astra Serif"/>
          <w:szCs w:val="28"/>
        </w:rPr>
        <w:t>года), следующие изменения:</w:t>
      </w:r>
    </w:p>
    <w:p w:rsidR="00B262B0" w:rsidRPr="00711237" w:rsidRDefault="007E29D0">
      <w:pPr>
        <w:pStyle w:val="afa"/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Cs w:val="28"/>
        </w:rPr>
      </w:pPr>
      <w:proofErr w:type="gramStart"/>
      <w:r w:rsidRPr="00711237">
        <w:rPr>
          <w:rFonts w:ascii="PT Astra Serif" w:hAnsi="PT Astra Serif"/>
          <w:szCs w:val="28"/>
        </w:rPr>
        <w:t>в</w:t>
      </w:r>
      <w:proofErr w:type="gramEnd"/>
      <w:r w:rsidRPr="00711237">
        <w:rPr>
          <w:rFonts w:ascii="PT Astra Serif" w:hAnsi="PT Astra Serif"/>
          <w:szCs w:val="28"/>
        </w:rPr>
        <w:t xml:space="preserve"> </w:t>
      </w:r>
      <w:r w:rsidR="00E20603" w:rsidRPr="00711237">
        <w:rPr>
          <w:rFonts w:ascii="PT Astra Serif" w:hAnsi="PT Astra Serif"/>
          <w:szCs w:val="28"/>
        </w:rPr>
        <w:t>п</w:t>
      </w:r>
      <w:r w:rsidRPr="00711237">
        <w:rPr>
          <w:rFonts w:ascii="PT Astra Serif" w:hAnsi="PT Astra Serif"/>
          <w:szCs w:val="28"/>
        </w:rPr>
        <w:t>риложении</w:t>
      </w:r>
      <w:r w:rsidRPr="00711237">
        <w:rPr>
          <w:rFonts w:ascii="PT Astra Serif" w:hAnsi="PT Astra Serif"/>
          <w:szCs w:val="28"/>
        </w:rPr>
        <w:t>:</w:t>
      </w:r>
    </w:p>
    <w:p w:rsidR="00B262B0" w:rsidRPr="00711237" w:rsidRDefault="007E29D0">
      <w:pPr>
        <w:widowControl w:val="0"/>
        <w:ind w:left="709"/>
        <w:jc w:val="both"/>
        <w:rPr>
          <w:rFonts w:ascii="PT Astra Serif" w:hAnsi="PT Astra Serif"/>
          <w:szCs w:val="28"/>
        </w:rPr>
      </w:pPr>
      <w:proofErr w:type="gramStart"/>
      <w:r w:rsidRPr="00711237">
        <w:rPr>
          <w:rFonts w:ascii="PT Astra Serif" w:hAnsi="PT Astra Serif"/>
          <w:szCs w:val="28"/>
        </w:rPr>
        <w:t>пункт</w:t>
      </w:r>
      <w:proofErr w:type="gramEnd"/>
      <w:r w:rsidRPr="00711237">
        <w:rPr>
          <w:rFonts w:ascii="PT Astra Serif" w:hAnsi="PT Astra Serif"/>
          <w:szCs w:val="28"/>
        </w:rPr>
        <w:t xml:space="preserve"> 8 дополнить подпунктом 1.1 следующего содержания:</w:t>
      </w:r>
    </w:p>
    <w:p w:rsidR="00B262B0" w:rsidRPr="00711237" w:rsidRDefault="007E29D0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711237">
        <w:rPr>
          <w:rFonts w:ascii="PT Astra Serif" w:hAnsi="PT Astra Serif"/>
          <w:szCs w:val="28"/>
        </w:rPr>
        <w:t>«1.1) согласие субъекта персональных данных на обработку его персональных данных, согласие на обработку персональных данных, разрешенных с</w:t>
      </w:r>
      <w:r w:rsidRPr="00711237">
        <w:rPr>
          <w:rFonts w:ascii="PT Astra Serif" w:hAnsi="PT Astra Serif"/>
          <w:szCs w:val="28"/>
        </w:rPr>
        <w:t>убъектом персональных данных для распространения;»;</w:t>
      </w:r>
    </w:p>
    <w:p w:rsidR="00B262B0" w:rsidRPr="00711237" w:rsidRDefault="007E29D0">
      <w:pPr>
        <w:widowControl w:val="0"/>
        <w:ind w:firstLine="708"/>
        <w:jc w:val="both"/>
        <w:rPr>
          <w:rFonts w:ascii="PT Astra Serif" w:hAnsi="PT Astra Serif"/>
          <w:szCs w:val="28"/>
        </w:rPr>
      </w:pPr>
      <w:proofErr w:type="gramStart"/>
      <w:r w:rsidRPr="00711237">
        <w:rPr>
          <w:rFonts w:ascii="PT Astra Serif" w:hAnsi="PT Astra Serif"/>
          <w:szCs w:val="28"/>
        </w:rPr>
        <w:t>пункт</w:t>
      </w:r>
      <w:proofErr w:type="gramEnd"/>
      <w:r w:rsidRPr="00711237">
        <w:rPr>
          <w:rFonts w:ascii="PT Astra Serif" w:hAnsi="PT Astra Serif"/>
          <w:szCs w:val="28"/>
        </w:rPr>
        <w:t xml:space="preserve"> 12 изложить в следующей редакции:</w:t>
      </w:r>
    </w:p>
    <w:p w:rsidR="00B262B0" w:rsidRPr="00711237" w:rsidRDefault="007E29D0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711237">
        <w:rPr>
          <w:rFonts w:ascii="PT Astra Serif" w:hAnsi="PT Astra Serif"/>
          <w:szCs w:val="28"/>
        </w:rPr>
        <w:t xml:space="preserve">«12. Баллы, выставленные кандидату по всем критериям всеми членами Конкурсной комиссии, суммируются. Исходя из общего количества набранных </w:t>
      </w:r>
      <w:r w:rsidRPr="00711237">
        <w:rPr>
          <w:rFonts w:ascii="PT Astra Serif" w:hAnsi="PT Astra Serif"/>
          <w:szCs w:val="28"/>
        </w:rPr>
        <w:t>каждым кандидато</w:t>
      </w:r>
      <w:r w:rsidRPr="00711237">
        <w:rPr>
          <w:rFonts w:ascii="PT Astra Serif" w:hAnsi="PT Astra Serif"/>
          <w:szCs w:val="28"/>
        </w:rPr>
        <w:t xml:space="preserve">м </w:t>
      </w:r>
      <w:r w:rsidR="006B5E0F" w:rsidRPr="00711237">
        <w:rPr>
          <w:rFonts w:ascii="PT Astra Serif" w:hAnsi="PT Astra Serif"/>
          <w:szCs w:val="28"/>
        </w:rPr>
        <w:t>баллов</w:t>
      </w:r>
      <w:r w:rsidR="006B5E0F" w:rsidRPr="00711237">
        <w:rPr>
          <w:rFonts w:ascii="PT Astra Serif" w:hAnsi="PT Astra Serif"/>
          <w:szCs w:val="28"/>
        </w:rPr>
        <w:t xml:space="preserve"> </w:t>
      </w:r>
      <w:r w:rsidRPr="00711237">
        <w:rPr>
          <w:rFonts w:ascii="PT Astra Serif" w:hAnsi="PT Astra Serif"/>
          <w:szCs w:val="28"/>
        </w:rPr>
        <w:t xml:space="preserve">составляется рейтинг (от наибольшего к наименьшему). Победителями Конкурса признаются кандидаты, занявшие в рейтинге </w:t>
      </w:r>
      <w:r w:rsidR="009F5A58" w:rsidRPr="00711237">
        <w:rPr>
          <w:rFonts w:ascii="PT Astra Serif" w:hAnsi="PT Astra Serif"/>
          <w:szCs w:val="28"/>
        </w:rPr>
        <w:t>первые позиции</w:t>
      </w:r>
      <w:r w:rsidRPr="00711237">
        <w:rPr>
          <w:rFonts w:ascii="PT Astra Serif" w:hAnsi="PT Astra Serif"/>
          <w:szCs w:val="28"/>
        </w:rPr>
        <w:t xml:space="preserve"> в количестве, установленном пунктом </w:t>
      </w:r>
      <w:r w:rsidR="009F5A58" w:rsidRPr="00711237">
        <w:rPr>
          <w:rFonts w:ascii="PT Astra Serif" w:hAnsi="PT Astra Serif"/>
          <w:szCs w:val="28"/>
        </w:rPr>
        <w:t>2</w:t>
      </w:r>
      <w:r w:rsidRPr="00711237">
        <w:rPr>
          <w:rFonts w:ascii="PT Astra Serif" w:hAnsi="PT Astra Serif"/>
          <w:szCs w:val="28"/>
        </w:rPr>
        <w:t xml:space="preserve"> части 1 статьи 7 </w:t>
      </w:r>
      <w:r w:rsidR="0053249B" w:rsidRPr="00711237">
        <w:rPr>
          <w:rFonts w:ascii="PT Astra Serif" w:hAnsi="PT Astra Serif"/>
          <w:szCs w:val="28"/>
        </w:rPr>
        <w:t>з</w:t>
      </w:r>
      <w:r w:rsidRPr="00711237">
        <w:rPr>
          <w:rFonts w:ascii="PT Astra Serif" w:hAnsi="PT Astra Serif"/>
          <w:szCs w:val="28"/>
        </w:rPr>
        <w:t>акона Алтайского края от 5 марта 2021 года № 19-ЗС «О Молодежном Парламенте</w:t>
      </w:r>
      <w:r w:rsidRPr="00711237">
        <w:rPr>
          <w:rFonts w:ascii="PT Astra Serif" w:hAnsi="PT Astra Serif"/>
          <w:szCs w:val="28"/>
        </w:rPr>
        <w:t xml:space="preserve"> Алтайского края</w:t>
      </w:r>
      <w:r w:rsidR="00A4549A" w:rsidRPr="00711237">
        <w:rPr>
          <w:rFonts w:ascii="PT Astra Serif" w:hAnsi="PT Astra Serif"/>
          <w:szCs w:val="28"/>
        </w:rPr>
        <w:t>.</w:t>
      </w:r>
      <w:r w:rsidRPr="00711237">
        <w:rPr>
          <w:rFonts w:ascii="PT Astra Serif" w:hAnsi="PT Astra Serif"/>
          <w:szCs w:val="28"/>
        </w:rPr>
        <w:t>»;</w:t>
      </w:r>
    </w:p>
    <w:p w:rsidR="006B5E0F" w:rsidRPr="00711237" w:rsidRDefault="006B5E0F">
      <w:pPr>
        <w:widowControl w:val="0"/>
        <w:ind w:firstLine="709"/>
        <w:jc w:val="both"/>
        <w:rPr>
          <w:rFonts w:ascii="PT Astra Serif" w:hAnsi="PT Astra Serif"/>
          <w:szCs w:val="28"/>
        </w:rPr>
      </w:pPr>
    </w:p>
    <w:p w:rsidR="00B262B0" w:rsidRPr="00711237" w:rsidRDefault="00E20603">
      <w:pPr>
        <w:pStyle w:val="afa"/>
        <w:numPr>
          <w:ilvl w:val="0"/>
          <w:numId w:val="5"/>
        </w:numPr>
        <w:tabs>
          <w:tab w:val="left" w:pos="851"/>
          <w:tab w:val="left" w:pos="1276"/>
        </w:tabs>
        <w:ind w:left="0" w:firstLine="709"/>
        <w:jc w:val="both"/>
        <w:rPr>
          <w:rFonts w:ascii="PT Astra Serif" w:hAnsi="PT Astra Serif" w:cs="PT Astra Serif"/>
          <w:szCs w:val="28"/>
        </w:rPr>
      </w:pPr>
      <w:proofErr w:type="gramStart"/>
      <w:r w:rsidRPr="00711237">
        <w:rPr>
          <w:rFonts w:ascii="PT Astra Serif" w:hAnsi="PT Astra Serif"/>
          <w:szCs w:val="28"/>
        </w:rPr>
        <w:t>п</w:t>
      </w:r>
      <w:r w:rsidR="007E29D0" w:rsidRPr="00711237">
        <w:rPr>
          <w:rFonts w:ascii="PT Astra Serif" w:hAnsi="PT Astra Serif"/>
          <w:szCs w:val="28"/>
        </w:rPr>
        <w:t>риложение</w:t>
      </w:r>
      <w:proofErr w:type="gramEnd"/>
      <w:r w:rsidR="007E29D0" w:rsidRPr="00711237">
        <w:rPr>
          <w:rFonts w:ascii="PT Astra Serif" w:hAnsi="PT Astra Serif"/>
          <w:szCs w:val="28"/>
        </w:rPr>
        <w:t xml:space="preserve"> 1 к </w:t>
      </w:r>
      <w:r w:rsidRPr="00711237">
        <w:rPr>
          <w:rFonts w:ascii="PT Astra Serif" w:hAnsi="PT Astra Serif"/>
          <w:szCs w:val="28"/>
        </w:rPr>
        <w:t>п</w:t>
      </w:r>
      <w:r w:rsidR="007E29D0" w:rsidRPr="00711237">
        <w:rPr>
          <w:rFonts w:ascii="PT Astra Serif" w:hAnsi="PT Astra Serif"/>
          <w:szCs w:val="28"/>
        </w:rPr>
        <w:t xml:space="preserve">оложению о конкурсе по формированию Молодежного Парламента Алтайского края </w:t>
      </w:r>
      <w:r w:rsidR="007E29D0" w:rsidRPr="00711237">
        <w:rPr>
          <w:rFonts w:ascii="PT Astra Serif" w:hAnsi="PT Astra Serif"/>
          <w:szCs w:val="28"/>
        </w:rPr>
        <w:t>изложить в следующей редакции:</w:t>
      </w:r>
    </w:p>
    <w:p w:rsidR="00B262B0" w:rsidRPr="00711237" w:rsidRDefault="00B262B0">
      <w:pPr>
        <w:pStyle w:val="afa"/>
        <w:widowControl w:val="0"/>
        <w:ind w:left="709"/>
        <w:jc w:val="both"/>
        <w:rPr>
          <w:rFonts w:ascii="PT Astra Serif" w:hAnsi="PT Astra Serif" w:cs="PT Astra Serif"/>
          <w:szCs w:val="28"/>
        </w:rPr>
      </w:pPr>
    </w:p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4253"/>
      </w:tblGrid>
      <w:tr w:rsidR="00B262B0" w:rsidRPr="00711237" w:rsidTr="00E25BA1">
        <w:trPr>
          <w:trHeight w:val="1275"/>
          <w:jc w:val="right"/>
        </w:trPr>
        <w:tc>
          <w:tcPr>
            <w:tcW w:w="4253" w:type="dxa"/>
            <w:shd w:val="clear" w:color="auto" w:fill="auto"/>
          </w:tcPr>
          <w:p w:rsidR="0053249B" w:rsidRPr="00711237" w:rsidRDefault="007E29D0" w:rsidP="00E25BA1">
            <w:pPr>
              <w:ind w:left="-108" w:right="-108" w:firstLine="142"/>
              <w:jc w:val="both"/>
              <w:rPr>
                <w:rFonts w:ascii="PT Astra Serif" w:hAnsi="PT Astra Serif"/>
                <w:szCs w:val="28"/>
              </w:rPr>
            </w:pPr>
            <w:r w:rsidRPr="00711237">
              <w:rPr>
                <w:rFonts w:ascii="PT Astra Serif" w:hAnsi="PT Astra Serif"/>
                <w:szCs w:val="28"/>
              </w:rPr>
              <w:t>«</w:t>
            </w:r>
            <w:r w:rsidRPr="00711237">
              <w:rPr>
                <w:rFonts w:ascii="PT Astra Serif" w:hAnsi="PT Astra Serif"/>
                <w:szCs w:val="28"/>
              </w:rPr>
              <w:t>П</w:t>
            </w:r>
            <w:r w:rsidR="0059274A">
              <w:rPr>
                <w:rFonts w:ascii="PT Astra Serif" w:hAnsi="PT Astra Serif"/>
                <w:szCs w:val="28"/>
              </w:rPr>
              <w:t>РИЛОЖЕНИЕ</w:t>
            </w:r>
            <w:r w:rsidRPr="00711237">
              <w:rPr>
                <w:rFonts w:ascii="PT Astra Serif" w:hAnsi="PT Astra Serif"/>
                <w:szCs w:val="28"/>
              </w:rPr>
              <w:t xml:space="preserve"> 1 </w:t>
            </w:r>
          </w:p>
          <w:p w:rsidR="00B262B0" w:rsidRPr="00711237" w:rsidRDefault="007E29D0" w:rsidP="0059274A">
            <w:pPr>
              <w:ind w:right="-108"/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711237">
              <w:rPr>
                <w:rFonts w:ascii="PT Astra Serif" w:hAnsi="PT Astra Serif"/>
                <w:szCs w:val="28"/>
              </w:rPr>
              <w:t>к</w:t>
            </w:r>
            <w:proofErr w:type="gramEnd"/>
            <w:r w:rsidRPr="00711237">
              <w:rPr>
                <w:rFonts w:ascii="PT Astra Serif" w:hAnsi="PT Astra Serif"/>
                <w:szCs w:val="28"/>
              </w:rPr>
              <w:t xml:space="preserve"> </w:t>
            </w:r>
            <w:r w:rsidR="00E20603" w:rsidRPr="00711237">
              <w:rPr>
                <w:rFonts w:ascii="PT Astra Serif" w:hAnsi="PT Astra Serif"/>
                <w:szCs w:val="28"/>
              </w:rPr>
              <w:t>п</w:t>
            </w:r>
            <w:r w:rsidRPr="00711237">
              <w:rPr>
                <w:rFonts w:ascii="PT Astra Serif" w:hAnsi="PT Astra Serif"/>
                <w:szCs w:val="28"/>
              </w:rPr>
              <w:t xml:space="preserve">оложению </w:t>
            </w:r>
            <w:r w:rsidRPr="00711237">
              <w:rPr>
                <w:rFonts w:ascii="PT Astra Serif" w:hAnsi="PT Astra Serif"/>
                <w:szCs w:val="28"/>
              </w:rPr>
              <w:t>о конкурсе по формированию</w:t>
            </w:r>
            <w:r w:rsidR="0053249B" w:rsidRPr="00711237">
              <w:rPr>
                <w:rFonts w:ascii="PT Astra Serif" w:hAnsi="PT Astra Serif"/>
                <w:szCs w:val="28"/>
              </w:rPr>
              <w:t xml:space="preserve"> </w:t>
            </w:r>
            <w:r w:rsidRPr="00711237">
              <w:rPr>
                <w:rFonts w:ascii="PT Astra Serif" w:hAnsi="PT Astra Serif"/>
                <w:szCs w:val="28"/>
              </w:rPr>
              <w:t>Молодежного Парламента Алтайского края</w:t>
            </w:r>
          </w:p>
        </w:tc>
      </w:tr>
    </w:tbl>
    <w:p w:rsidR="00B262B0" w:rsidRPr="00711237" w:rsidRDefault="00B262B0">
      <w:pPr>
        <w:rPr>
          <w:rFonts w:ascii="PT Astra Serif" w:hAnsi="PT Astra Serif" w:cs="PT Astra Serif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4"/>
        <w:gridCol w:w="4855"/>
      </w:tblGrid>
      <w:tr w:rsidR="00B262B0" w:rsidRPr="00711237" w:rsidTr="00711237">
        <w:tc>
          <w:tcPr>
            <w:tcW w:w="47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711237" w:rsidRDefault="00B262B0">
            <w:pPr>
              <w:widowControl w:val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711237" w:rsidRDefault="007E29D0" w:rsidP="009F5A58">
            <w:pPr>
              <w:widowControl w:val="0"/>
              <w:ind w:right="-62"/>
              <w:jc w:val="both"/>
              <w:rPr>
                <w:rFonts w:ascii="PT Astra Serif" w:hAnsi="PT Astra Serif" w:cs="Arial"/>
                <w:szCs w:val="28"/>
              </w:rPr>
            </w:pPr>
            <w:r w:rsidRPr="00711237">
              <w:rPr>
                <w:rFonts w:ascii="PT Astra Serif" w:hAnsi="PT Astra Serif" w:cs="Arial"/>
                <w:szCs w:val="28"/>
              </w:rPr>
              <w:t>Конкурсной комиссии по формированию Молодежного Парламента Алтайского края</w:t>
            </w:r>
          </w:p>
        </w:tc>
      </w:tr>
      <w:tr w:rsidR="00B262B0" w:rsidRPr="006B5E0F" w:rsidTr="00711237">
        <w:trPr>
          <w:trHeight w:val="60"/>
        </w:trPr>
        <w:tc>
          <w:tcPr>
            <w:tcW w:w="47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spacing w:line="120" w:lineRule="auto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B262B0" w:rsidRPr="006B5E0F" w:rsidTr="00711237">
        <w:trPr>
          <w:trHeight w:val="138"/>
        </w:trPr>
        <w:tc>
          <w:tcPr>
            <w:tcW w:w="47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7E29D0">
            <w:pPr>
              <w:widowControl w:val="0"/>
              <w:spacing w:line="192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B5E0F">
              <w:rPr>
                <w:rFonts w:ascii="PT Astra Serif" w:hAnsi="PT Astra Serif" w:cs="Arial"/>
                <w:sz w:val="24"/>
                <w:szCs w:val="24"/>
              </w:rPr>
              <w:t>Ф.И.О. (при наличии)</w:t>
            </w:r>
          </w:p>
        </w:tc>
      </w:tr>
      <w:tr w:rsidR="00B262B0" w:rsidRPr="006B5E0F" w:rsidTr="00711237">
        <w:trPr>
          <w:trHeight w:val="20"/>
        </w:trPr>
        <w:tc>
          <w:tcPr>
            <w:tcW w:w="47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spacing w:line="120" w:lineRule="auto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B262B0" w:rsidRPr="006B5E0F" w:rsidTr="00711237">
        <w:trPr>
          <w:trHeight w:val="194"/>
        </w:trPr>
        <w:tc>
          <w:tcPr>
            <w:tcW w:w="47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7E29D0">
            <w:pPr>
              <w:widowControl w:val="0"/>
              <w:spacing w:line="192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6B5E0F">
              <w:rPr>
                <w:rFonts w:ascii="PT Astra Serif" w:hAnsi="PT Astra Serif" w:cs="Arial"/>
                <w:sz w:val="24"/>
                <w:szCs w:val="24"/>
              </w:rPr>
              <w:t>адрес</w:t>
            </w:r>
            <w:proofErr w:type="gramEnd"/>
            <w:r w:rsidRPr="006B5E0F">
              <w:rPr>
                <w:rFonts w:ascii="PT Astra Serif" w:hAnsi="PT Astra Serif" w:cs="Arial"/>
                <w:sz w:val="24"/>
                <w:szCs w:val="24"/>
              </w:rPr>
              <w:t xml:space="preserve"> места жительства</w:t>
            </w:r>
          </w:p>
        </w:tc>
      </w:tr>
      <w:tr w:rsidR="00B262B0" w:rsidRPr="006B5E0F" w:rsidTr="00711237">
        <w:trPr>
          <w:trHeight w:val="20"/>
        </w:trPr>
        <w:tc>
          <w:tcPr>
            <w:tcW w:w="47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spacing w:line="120" w:lineRule="auto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B262B0" w:rsidRPr="006B5E0F" w:rsidTr="00711237">
        <w:trPr>
          <w:trHeight w:val="287"/>
        </w:trPr>
        <w:tc>
          <w:tcPr>
            <w:tcW w:w="47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7E29D0">
            <w:pPr>
              <w:widowControl w:val="0"/>
              <w:spacing w:line="192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6B5E0F">
              <w:rPr>
                <w:rFonts w:ascii="PT Astra Serif" w:hAnsi="PT Astra Serif" w:cs="Arial"/>
                <w:sz w:val="24"/>
                <w:szCs w:val="24"/>
              </w:rPr>
              <w:t>серия</w:t>
            </w:r>
            <w:proofErr w:type="gramEnd"/>
            <w:r w:rsidRPr="006B5E0F">
              <w:rPr>
                <w:rFonts w:ascii="PT Astra Serif" w:hAnsi="PT Astra Serif" w:cs="Arial"/>
                <w:sz w:val="24"/>
                <w:szCs w:val="24"/>
              </w:rPr>
              <w:t xml:space="preserve"> и № документа, </w:t>
            </w:r>
          </w:p>
          <w:p w:rsidR="00B262B0" w:rsidRPr="006B5E0F" w:rsidRDefault="007E29D0">
            <w:pPr>
              <w:widowControl w:val="0"/>
              <w:spacing w:line="192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6B5E0F">
              <w:rPr>
                <w:rFonts w:ascii="PT Astra Serif" w:hAnsi="PT Astra Serif" w:cs="Arial"/>
                <w:sz w:val="24"/>
                <w:szCs w:val="24"/>
              </w:rPr>
              <w:t>удостоверяющего</w:t>
            </w:r>
            <w:proofErr w:type="gramEnd"/>
            <w:r w:rsidRPr="006B5E0F">
              <w:rPr>
                <w:rFonts w:ascii="PT Astra Serif" w:hAnsi="PT Astra Serif" w:cs="Arial"/>
                <w:sz w:val="24"/>
                <w:szCs w:val="24"/>
              </w:rPr>
              <w:t xml:space="preserve"> личность</w:t>
            </w:r>
          </w:p>
        </w:tc>
      </w:tr>
      <w:tr w:rsidR="00B262B0" w:rsidRPr="006B5E0F" w:rsidTr="00711237">
        <w:tc>
          <w:tcPr>
            <w:tcW w:w="47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spacing w:line="120" w:lineRule="auto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B262B0" w:rsidRPr="006B5E0F" w:rsidTr="00711237">
        <w:tc>
          <w:tcPr>
            <w:tcW w:w="47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B262B0">
            <w:pPr>
              <w:widowControl w:val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6B5E0F" w:rsidRDefault="007E29D0">
            <w:pPr>
              <w:widowControl w:val="0"/>
              <w:spacing w:line="192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6B5E0F">
              <w:rPr>
                <w:rFonts w:ascii="PT Astra Serif" w:hAnsi="PT Astra Serif" w:cs="Arial"/>
                <w:sz w:val="24"/>
                <w:szCs w:val="24"/>
              </w:rPr>
              <w:t>дата</w:t>
            </w:r>
            <w:proofErr w:type="gramEnd"/>
            <w:r w:rsidRPr="006B5E0F">
              <w:rPr>
                <w:rFonts w:ascii="PT Astra Serif" w:hAnsi="PT Astra Serif" w:cs="Arial"/>
                <w:sz w:val="24"/>
                <w:szCs w:val="24"/>
              </w:rPr>
              <w:t xml:space="preserve"> выдачи, орган, выдавший документ</w:t>
            </w:r>
          </w:p>
        </w:tc>
      </w:tr>
      <w:tr w:rsidR="00B262B0" w:rsidRPr="00711237" w:rsidTr="00711237">
        <w:tc>
          <w:tcPr>
            <w:tcW w:w="96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711237" w:rsidRDefault="00B262B0">
            <w:pPr>
              <w:widowControl w:val="0"/>
              <w:jc w:val="center"/>
              <w:rPr>
                <w:rFonts w:ascii="PT Astra Serif" w:hAnsi="PT Astra Serif" w:cs="Arial"/>
                <w:szCs w:val="28"/>
              </w:rPr>
            </w:pPr>
            <w:bookmarkStart w:id="1" w:name="P76"/>
            <w:bookmarkEnd w:id="1"/>
          </w:p>
          <w:p w:rsidR="00B262B0" w:rsidRPr="00711237" w:rsidRDefault="007E29D0">
            <w:pPr>
              <w:widowControl w:val="0"/>
              <w:jc w:val="center"/>
              <w:rPr>
                <w:rFonts w:ascii="PT Astra Serif" w:hAnsi="PT Astra Serif" w:cs="Arial"/>
                <w:szCs w:val="28"/>
              </w:rPr>
            </w:pPr>
            <w:r w:rsidRPr="00711237">
              <w:rPr>
                <w:rFonts w:ascii="PT Astra Serif" w:hAnsi="PT Astra Serif" w:cs="Arial"/>
                <w:szCs w:val="28"/>
              </w:rPr>
              <w:t>Заявление</w:t>
            </w:r>
          </w:p>
        </w:tc>
      </w:tr>
      <w:tr w:rsidR="00B262B0" w:rsidRPr="00711237" w:rsidTr="00711237">
        <w:tc>
          <w:tcPr>
            <w:tcW w:w="96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711237" w:rsidRDefault="007E29D0">
            <w:pPr>
              <w:widowControl w:val="0"/>
              <w:ind w:firstLine="540"/>
              <w:jc w:val="both"/>
              <w:rPr>
                <w:rFonts w:ascii="PT Astra Serif" w:hAnsi="PT Astra Serif" w:cs="Arial"/>
                <w:szCs w:val="28"/>
              </w:rPr>
            </w:pPr>
            <w:r w:rsidRPr="00711237">
              <w:rPr>
                <w:rFonts w:ascii="PT Astra Serif" w:hAnsi="PT Astra Serif" w:cs="Arial"/>
                <w:szCs w:val="28"/>
              </w:rPr>
              <w:t>Прошу считать меня кандидатом в члены Молодежного Парламента Алтайского края на конкурсной основе.</w:t>
            </w:r>
          </w:p>
          <w:p w:rsidR="00B262B0" w:rsidRPr="00711237" w:rsidRDefault="007E29D0">
            <w:pPr>
              <w:widowControl w:val="0"/>
              <w:ind w:firstLine="540"/>
              <w:jc w:val="both"/>
              <w:rPr>
                <w:rFonts w:ascii="PT Astra Serif" w:hAnsi="PT Astra Serif" w:cs="Arial"/>
                <w:szCs w:val="28"/>
              </w:rPr>
            </w:pPr>
            <w:r w:rsidRPr="00711237">
              <w:rPr>
                <w:rFonts w:ascii="PT Astra Serif" w:hAnsi="PT Astra Serif" w:cs="Arial"/>
                <w:szCs w:val="28"/>
              </w:rPr>
              <w:t>С положением о конкурсе по формированию Молодежного Парламента Алтайского края ознакомлен.</w:t>
            </w:r>
          </w:p>
          <w:p w:rsidR="00B262B0" w:rsidRPr="00711237" w:rsidRDefault="00B262B0">
            <w:pPr>
              <w:widowControl w:val="0"/>
              <w:ind w:firstLine="540"/>
              <w:jc w:val="both"/>
              <w:rPr>
                <w:rFonts w:ascii="PT Astra Serif" w:hAnsi="PT Astra Serif" w:cs="Arial"/>
                <w:szCs w:val="28"/>
              </w:rPr>
            </w:pPr>
          </w:p>
        </w:tc>
      </w:tr>
      <w:tr w:rsidR="00B262B0" w:rsidRPr="00711237" w:rsidTr="00711237">
        <w:tc>
          <w:tcPr>
            <w:tcW w:w="96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2B0" w:rsidRPr="00711237" w:rsidRDefault="007E29D0">
            <w:pPr>
              <w:widowControl w:val="0"/>
              <w:ind w:firstLine="540"/>
              <w:jc w:val="both"/>
              <w:rPr>
                <w:rFonts w:ascii="PT Astra Serif" w:hAnsi="PT Astra Serif" w:cs="Arial"/>
                <w:szCs w:val="28"/>
              </w:rPr>
            </w:pPr>
            <w:r w:rsidRPr="00711237">
              <w:rPr>
                <w:rFonts w:ascii="PT Astra Serif" w:hAnsi="PT Astra Serif" w:cs="Arial"/>
                <w:szCs w:val="28"/>
              </w:rPr>
              <w:t>Дата заполнения _________________</w:t>
            </w:r>
          </w:p>
          <w:p w:rsidR="00B262B0" w:rsidRPr="00711237" w:rsidRDefault="007E29D0">
            <w:pPr>
              <w:widowControl w:val="0"/>
              <w:ind w:firstLine="540"/>
              <w:jc w:val="both"/>
              <w:rPr>
                <w:rFonts w:ascii="PT Astra Serif" w:hAnsi="PT Astra Serif" w:cs="Arial"/>
                <w:szCs w:val="28"/>
              </w:rPr>
            </w:pPr>
            <w:r w:rsidRPr="00711237">
              <w:rPr>
                <w:rFonts w:ascii="PT Astra Serif" w:hAnsi="PT Astra Serif" w:cs="Arial"/>
                <w:szCs w:val="28"/>
              </w:rPr>
              <w:t>Подпись заявителя _________________».</w:t>
            </w:r>
          </w:p>
        </w:tc>
      </w:tr>
    </w:tbl>
    <w:p w:rsidR="00B262B0" w:rsidRPr="00711237" w:rsidRDefault="00B262B0">
      <w:pPr>
        <w:ind w:firstLine="709"/>
        <w:jc w:val="both"/>
        <w:rPr>
          <w:rFonts w:ascii="PT Astra Serif" w:eastAsia="Calibri" w:hAnsi="PT Astra Serif" w:cs="PT Astra Serif"/>
          <w:szCs w:val="28"/>
        </w:rPr>
      </w:pPr>
    </w:p>
    <w:p w:rsidR="00F3573A" w:rsidRPr="00711237" w:rsidRDefault="007E29D0">
      <w:pPr>
        <w:ind w:firstLine="709"/>
        <w:jc w:val="both"/>
        <w:rPr>
          <w:rFonts w:ascii="PT Astra Serif" w:eastAsia="Calibri" w:hAnsi="PT Astra Serif" w:cs="PT Astra Serif"/>
          <w:szCs w:val="28"/>
        </w:rPr>
      </w:pPr>
      <w:r w:rsidRPr="00711237">
        <w:rPr>
          <w:rFonts w:ascii="PT Astra Serif" w:eastAsia="Calibri" w:hAnsi="PT Astra Serif" w:cs="PT Astra Serif"/>
          <w:szCs w:val="28"/>
        </w:rPr>
        <w:t xml:space="preserve">4. </w:t>
      </w:r>
      <w:r w:rsidR="00F3573A" w:rsidRPr="00711237">
        <w:rPr>
          <w:rFonts w:ascii="PT Astra Serif" w:hAnsi="PT Astra Serif" w:cs="PT Astra Serif"/>
          <w:szCs w:val="28"/>
        </w:rPr>
        <w:t xml:space="preserve">Признать утратившим силу </w:t>
      </w:r>
      <w:hyperlink r:id="rId8" w:history="1">
        <w:r w:rsidR="00F3573A" w:rsidRPr="00711237">
          <w:rPr>
            <w:rFonts w:ascii="PT Astra Serif" w:hAnsi="PT Astra Serif" w:cs="PT Astra Serif"/>
            <w:szCs w:val="28"/>
          </w:rPr>
          <w:t>постановление</w:t>
        </w:r>
      </w:hyperlink>
      <w:r w:rsidR="00F3573A" w:rsidRPr="00711237">
        <w:rPr>
          <w:rFonts w:ascii="PT Astra Serif" w:hAnsi="PT Astra Serif" w:cs="PT Astra Serif"/>
          <w:szCs w:val="28"/>
        </w:rPr>
        <w:t xml:space="preserve"> Алтайского краевого Законодательного Собрания от 25 июня 2025 года № 157 «</w:t>
      </w:r>
      <w:r w:rsidR="00F3573A" w:rsidRPr="00711237">
        <w:rPr>
          <w:rFonts w:ascii="PT Astra Serif" w:hAnsi="PT Astra Serif"/>
          <w:szCs w:val="28"/>
        </w:rPr>
        <w:t>О досрочном прекращении полномочий депутата Алтайского краевого Законодательного Собрания Матасова Сергея Владимировича, избранного по краевому избирательному округу».</w:t>
      </w:r>
    </w:p>
    <w:p w:rsidR="00F3573A" w:rsidRPr="00711237" w:rsidRDefault="00F3573A">
      <w:pPr>
        <w:ind w:firstLine="709"/>
        <w:jc w:val="both"/>
        <w:rPr>
          <w:rFonts w:ascii="PT Astra Serif" w:eastAsia="Calibri" w:hAnsi="PT Astra Serif" w:cs="PT Astra Serif"/>
          <w:szCs w:val="28"/>
        </w:rPr>
      </w:pPr>
    </w:p>
    <w:p w:rsidR="00B262B0" w:rsidRPr="00711237" w:rsidRDefault="00F3573A">
      <w:pPr>
        <w:ind w:firstLine="709"/>
        <w:jc w:val="both"/>
        <w:rPr>
          <w:rFonts w:ascii="PT Astra Serif" w:hAnsi="PT Astra Serif"/>
          <w:szCs w:val="28"/>
        </w:rPr>
      </w:pPr>
      <w:r w:rsidRPr="00711237">
        <w:rPr>
          <w:rFonts w:ascii="PT Astra Serif" w:eastAsia="Calibri" w:hAnsi="PT Astra Serif" w:cs="PT Astra Serif"/>
          <w:szCs w:val="28"/>
        </w:rPr>
        <w:t xml:space="preserve">5. </w:t>
      </w:r>
      <w:r w:rsidR="007E29D0" w:rsidRPr="00711237">
        <w:rPr>
          <w:rFonts w:ascii="PT Astra Serif" w:hAnsi="PT Astra Serif"/>
          <w:szCs w:val="28"/>
        </w:rPr>
        <w:t>Настоящее постановление вступает в силу со дня его официального опубликования.</w:t>
      </w:r>
    </w:p>
    <w:p w:rsidR="00B262B0" w:rsidRPr="00711237" w:rsidRDefault="00B262B0">
      <w:pPr>
        <w:ind w:firstLine="720"/>
        <w:jc w:val="both"/>
        <w:rPr>
          <w:rFonts w:ascii="PT Astra Serif" w:hAnsi="PT Astra Serif"/>
          <w:szCs w:val="28"/>
        </w:rPr>
      </w:pPr>
    </w:p>
    <w:p w:rsidR="00B262B0" w:rsidRPr="00711237" w:rsidRDefault="00B262B0">
      <w:pPr>
        <w:ind w:firstLine="720"/>
        <w:jc w:val="both"/>
        <w:rPr>
          <w:rFonts w:ascii="PT Astra Serif" w:hAnsi="PT Astra Serif"/>
          <w:szCs w:val="28"/>
        </w:rPr>
      </w:pPr>
    </w:p>
    <w:tbl>
      <w:tblPr>
        <w:tblStyle w:val="af2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B262B0" w:rsidRPr="00711237">
        <w:trPr>
          <w:trHeight w:val="563"/>
        </w:trPr>
        <w:tc>
          <w:tcPr>
            <w:tcW w:w="6521" w:type="dxa"/>
          </w:tcPr>
          <w:p w:rsidR="00711237" w:rsidRPr="00711237" w:rsidRDefault="007E29D0">
            <w:pPr>
              <w:ind w:left="-108"/>
              <w:rPr>
                <w:rFonts w:ascii="PT Astra Serif" w:hAnsi="PT Astra Serif"/>
                <w:szCs w:val="28"/>
              </w:rPr>
            </w:pPr>
            <w:r w:rsidRPr="00711237">
              <w:rPr>
                <w:rFonts w:ascii="PT Astra Serif" w:hAnsi="PT Astra Serif"/>
                <w:szCs w:val="28"/>
              </w:rPr>
              <w:t xml:space="preserve">Председатель Алтайского краевого </w:t>
            </w:r>
          </w:p>
          <w:p w:rsidR="00B262B0" w:rsidRPr="00711237" w:rsidRDefault="007E29D0">
            <w:pPr>
              <w:ind w:left="-108"/>
              <w:rPr>
                <w:rFonts w:ascii="PT Astra Serif" w:hAnsi="PT Astra Serif"/>
                <w:szCs w:val="28"/>
              </w:rPr>
            </w:pPr>
            <w:r w:rsidRPr="00711237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B262B0" w:rsidRPr="00711237" w:rsidRDefault="007E29D0" w:rsidP="00711237">
            <w:pPr>
              <w:jc w:val="right"/>
              <w:rPr>
                <w:rFonts w:ascii="PT Astra Serif" w:hAnsi="PT Astra Serif"/>
                <w:szCs w:val="28"/>
              </w:rPr>
            </w:pPr>
            <w:r w:rsidRPr="00711237">
              <w:rPr>
                <w:rFonts w:ascii="PT Astra Serif" w:hAnsi="PT Astra Serif"/>
                <w:szCs w:val="28"/>
              </w:rPr>
              <w:t xml:space="preserve">              А.А. Романенко</w:t>
            </w:r>
          </w:p>
        </w:tc>
      </w:tr>
    </w:tbl>
    <w:p w:rsidR="00B262B0" w:rsidRPr="006B5E0F" w:rsidRDefault="00B262B0">
      <w:pPr>
        <w:rPr>
          <w:rFonts w:ascii="PT Astra Serif" w:hAnsi="PT Astra Serif"/>
          <w:szCs w:val="28"/>
        </w:rPr>
      </w:pPr>
    </w:p>
    <w:sectPr w:rsidR="00B262B0" w:rsidRPr="006B5E0F" w:rsidSect="00711237">
      <w:headerReference w:type="default" r:id="rId9"/>
      <w:headerReference w:type="first" r:id="rId10"/>
      <w:pgSz w:w="11906" w:h="16838"/>
      <w:pgMar w:top="1134" w:right="624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2B0" w:rsidRDefault="007E29D0">
      <w:r>
        <w:separator/>
      </w:r>
    </w:p>
  </w:endnote>
  <w:endnote w:type="continuationSeparator" w:id="0">
    <w:p w:rsidR="00B262B0" w:rsidRDefault="007E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2B0" w:rsidRDefault="007E29D0">
      <w:r>
        <w:separator/>
      </w:r>
    </w:p>
  </w:footnote>
  <w:footnote w:type="continuationSeparator" w:id="0">
    <w:p w:rsidR="00B262B0" w:rsidRDefault="007E2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B262B0" w:rsidRDefault="007E29D0">
        <w:pPr>
          <w:pStyle w:val="af3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B0" w:rsidRDefault="007E29D0">
    <w:pPr>
      <w:spacing w:line="480" w:lineRule="auto"/>
      <w:jc w:val="center"/>
      <w:rPr>
        <w:sz w:val="26"/>
        <w:szCs w:val="26"/>
      </w:rPr>
    </w:pPr>
    <w:r>
      <w:rPr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2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B262B0" w:rsidRDefault="007E29D0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B262B0" w:rsidRDefault="007E29D0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B262B0">
      <w:tc>
        <w:tcPr>
          <w:tcW w:w="2551" w:type="dxa"/>
          <w:tcBorders>
            <w:bottom w:val="single" w:sz="4" w:space="0" w:color="auto"/>
          </w:tcBorders>
        </w:tcPr>
        <w:p w:rsidR="00B262B0" w:rsidRDefault="007E29D0">
          <w:pPr>
            <w:tabs>
              <w:tab w:val="center" w:pos="1167"/>
            </w:tabs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  </w:t>
          </w:r>
        </w:p>
      </w:tc>
      <w:tc>
        <w:tcPr>
          <w:tcW w:w="3969" w:type="dxa"/>
        </w:tcPr>
        <w:p w:rsidR="00B262B0" w:rsidRDefault="00B262B0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B262B0" w:rsidRDefault="007E29D0"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B262B0" w:rsidRDefault="00B262B0">
          <w:pPr>
            <w:rPr>
              <w:rFonts w:ascii="PT Astra Serif" w:hAnsi="PT Astra Serif"/>
              <w:szCs w:val="28"/>
            </w:rPr>
          </w:pPr>
        </w:p>
      </w:tc>
    </w:tr>
  </w:tbl>
  <w:p w:rsidR="00B262B0" w:rsidRDefault="007E29D0"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495F"/>
    <w:multiLevelType w:val="hybridMultilevel"/>
    <w:tmpl w:val="1750D7B8"/>
    <w:lvl w:ilvl="0" w:tplc="55C27AA2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 w:tplc="37A415B8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BC9C1C9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BD6C8FF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A9C21EC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27F652F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5A08C0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D85E2F1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10ACD40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29D514C"/>
    <w:multiLevelType w:val="hybridMultilevel"/>
    <w:tmpl w:val="480660C0"/>
    <w:lvl w:ilvl="0" w:tplc="29A4BE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205D54">
      <w:start w:val="1"/>
      <w:numFmt w:val="lowerLetter"/>
      <w:lvlText w:val="%2."/>
      <w:lvlJc w:val="left"/>
      <w:pPr>
        <w:ind w:left="1440" w:hanging="360"/>
      </w:pPr>
    </w:lvl>
    <w:lvl w:ilvl="2" w:tplc="B958FF6C">
      <w:start w:val="1"/>
      <w:numFmt w:val="lowerRoman"/>
      <w:lvlText w:val="%3."/>
      <w:lvlJc w:val="right"/>
      <w:pPr>
        <w:ind w:left="2160" w:hanging="180"/>
      </w:pPr>
    </w:lvl>
    <w:lvl w:ilvl="3" w:tplc="98767044">
      <w:start w:val="1"/>
      <w:numFmt w:val="decimal"/>
      <w:lvlText w:val="%4."/>
      <w:lvlJc w:val="left"/>
      <w:pPr>
        <w:ind w:left="2880" w:hanging="360"/>
      </w:pPr>
    </w:lvl>
    <w:lvl w:ilvl="4" w:tplc="564E4100">
      <w:start w:val="1"/>
      <w:numFmt w:val="lowerLetter"/>
      <w:lvlText w:val="%5."/>
      <w:lvlJc w:val="left"/>
      <w:pPr>
        <w:ind w:left="3600" w:hanging="360"/>
      </w:pPr>
    </w:lvl>
    <w:lvl w:ilvl="5" w:tplc="F6081A7C">
      <w:start w:val="1"/>
      <w:numFmt w:val="lowerRoman"/>
      <w:lvlText w:val="%6."/>
      <w:lvlJc w:val="right"/>
      <w:pPr>
        <w:ind w:left="4320" w:hanging="180"/>
      </w:pPr>
    </w:lvl>
    <w:lvl w:ilvl="6" w:tplc="84DEBAAE">
      <w:start w:val="1"/>
      <w:numFmt w:val="decimal"/>
      <w:lvlText w:val="%7."/>
      <w:lvlJc w:val="left"/>
      <w:pPr>
        <w:ind w:left="5040" w:hanging="360"/>
      </w:pPr>
    </w:lvl>
    <w:lvl w:ilvl="7" w:tplc="29642D22">
      <w:start w:val="1"/>
      <w:numFmt w:val="lowerLetter"/>
      <w:lvlText w:val="%8."/>
      <w:lvlJc w:val="left"/>
      <w:pPr>
        <w:ind w:left="5760" w:hanging="360"/>
      </w:pPr>
    </w:lvl>
    <w:lvl w:ilvl="8" w:tplc="F6441D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A6FFE"/>
    <w:multiLevelType w:val="hybridMultilevel"/>
    <w:tmpl w:val="7910FC2E"/>
    <w:lvl w:ilvl="0" w:tplc="34BC6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C68EAD2">
      <w:start w:val="1"/>
      <w:numFmt w:val="lowerLetter"/>
      <w:lvlText w:val="%2."/>
      <w:lvlJc w:val="left"/>
      <w:pPr>
        <w:ind w:left="1789" w:hanging="360"/>
      </w:pPr>
    </w:lvl>
    <w:lvl w:ilvl="2" w:tplc="34EA46E2">
      <w:start w:val="1"/>
      <w:numFmt w:val="lowerRoman"/>
      <w:lvlText w:val="%3."/>
      <w:lvlJc w:val="right"/>
      <w:pPr>
        <w:ind w:left="2509" w:hanging="180"/>
      </w:pPr>
    </w:lvl>
    <w:lvl w:ilvl="3" w:tplc="B65A0C5C">
      <w:start w:val="1"/>
      <w:numFmt w:val="decimal"/>
      <w:lvlText w:val="%4."/>
      <w:lvlJc w:val="left"/>
      <w:pPr>
        <w:ind w:left="3229" w:hanging="360"/>
      </w:pPr>
    </w:lvl>
    <w:lvl w:ilvl="4" w:tplc="6570CE96">
      <w:start w:val="1"/>
      <w:numFmt w:val="lowerLetter"/>
      <w:lvlText w:val="%5."/>
      <w:lvlJc w:val="left"/>
      <w:pPr>
        <w:ind w:left="3949" w:hanging="360"/>
      </w:pPr>
    </w:lvl>
    <w:lvl w:ilvl="5" w:tplc="E7041FD6">
      <w:start w:val="1"/>
      <w:numFmt w:val="lowerRoman"/>
      <w:lvlText w:val="%6."/>
      <w:lvlJc w:val="right"/>
      <w:pPr>
        <w:ind w:left="4669" w:hanging="180"/>
      </w:pPr>
    </w:lvl>
    <w:lvl w:ilvl="6" w:tplc="AF4C9EFE">
      <w:start w:val="1"/>
      <w:numFmt w:val="decimal"/>
      <w:lvlText w:val="%7."/>
      <w:lvlJc w:val="left"/>
      <w:pPr>
        <w:ind w:left="5389" w:hanging="360"/>
      </w:pPr>
    </w:lvl>
    <w:lvl w:ilvl="7" w:tplc="231EA240">
      <w:start w:val="1"/>
      <w:numFmt w:val="lowerLetter"/>
      <w:lvlText w:val="%8."/>
      <w:lvlJc w:val="left"/>
      <w:pPr>
        <w:ind w:left="6109" w:hanging="360"/>
      </w:pPr>
    </w:lvl>
    <w:lvl w:ilvl="8" w:tplc="E0164D8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9066A1"/>
    <w:multiLevelType w:val="hybridMultilevel"/>
    <w:tmpl w:val="071ACF06"/>
    <w:lvl w:ilvl="0" w:tplc="BE32FC5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2C38BA82">
      <w:start w:val="1"/>
      <w:numFmt w:val="lowerLetter"/>
      <w:lvlText w:val="%2."/>
      <w:lvlJc w:val="left"/>
      <w:pPr>
        <w:ind w:left="1789" w:hanging="360"/>
      </w:pPr>
    </w:lvl>
    <w:lvl w:ilvl="2" w:tplc="C09EF7E2">
      <w:start w:val="1"/>
      <w:numFmt w:val="lowerRoman"/>
      <w:lvlText w:val="%3."/>
      <w:lvlJc w:val="right"/>
      <w:pPr>
        <w:ind w:left="2509" w:hanging="180"/>
      </w:pPr>
    </w:lvl>
    <w:lvl w:ilvl="3" w:tplc="1FF68240">
      <w:start w:val="1"/>
      <w:numFmt w:val="decimal"/>
      <w:lvlText w:val="%4."/>
      <w:lvlJc w:val="left"/>
      <w:pPr>
        <w:ind w:left="3229" w:hanging="360"/>
      </w:pPr>
    </w:lvl>
    <w:lvl w:ilvl="4" w:tplc="4B94D0EA">
      <w:start w:val="1"/>
      <w:numFmt w:val="lowerLetter"/>
      <w:lvlText w:val="%5."/>
      <w:lvlJc w:val="left"/>
      <w:pPr>
        <w:ind w:left="3949" w:hanging="360"/>
      </w:pPr>
    </w:lvl>
    <w:lvl w:ilvl="5" w:tplc="2A567FB8">
      <w:start w:val="1"/>
      <w:numFmt w:val="lowerRoman"/>
      <w:lvlText w:val="%6."/>
      <w:lvlJc w:val="right"/>
      <w:pPr>
        <w:ind w:left="4669" w:hanging="180"/>
      </w:pPr>
    </w:lvl>
    <w:lvl w:ilvl="6" w:tplc="43824E0C">
      <w:start w:val="1"/>
      <w:numFmt w:val="decimal"/>
      <w:lvlText w:val="%7."/>
      <w:lvlJc w:val="left"/>
      <w:pPr>
        <w:ind w:left="5389" w:hanging="360"/>
      </w:pPr>
    </w:lvl>
    <w:lvl w:ilvl="7" w:tplc="B596BD36">
      <w:start w:val="1"/>
      <w:numFmt w:val="lowerLetter"/>
      <w:lvlText w:val="%8."/>
      <w:lvlJc w:val="left"/>
      <w:pPr>
        <w:ind w:left="6109" w:hanging="360"/>
      </w:pPr>
    </w:lvl>
    <w:lvl w:ilvl="8" w:tplc="3D7E962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14573D"/>
    <w:multiLevelType w:val="hybridMultilevel"/>
    <w:tmpl w:val="F85A3E52"/>
    <w:lvl w:ilvl="0" w:tplc="649E6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F8AB64">
      <w:start w:val="1"/>
      <w:numFmt w:val="lowerLetter"/>
      <w:lvlText w:val="%2."/>
      <w:lvlJc w:val="left"/>
      <w:pPr>
        <w:ind w:left="1789" w:hanging="360"/>
      </w:pPr>
    </w:lvl>
    <w:lvl w:ilvl="2" w:tplc="A47EE6E0">
      <w:start w:val="1"/>
      <w:numFmt w:val="lowerRoman"/>
      <w:lvlText w:val="%3."/>
      <w:lvlJc w:val="right"/>
      <w:pPr>
        <w:ind w:left="2509" w:hanging="180"/>
      </w:pPr>
    </w:lvl>
    <w:lvl w:ilvl="3" w:tplc="C8CE040A">
      <w:start w:val="1"/>
      <w:numFmt w:val="decimal"/>
      <w:lvlText w:val="%4."/>
      <w:lvlJc w:val="left"/>
      <w:pPr>
        <w:ind w:left="3229" w:hanging="360"/>
      </w:pPr>
    </w:lvl>
    <w:lvl w:ilvl="4" w:tplc="595C7B80">
      <w:start w:val="1"/>
      <w:numFmt w:val="lowerLetter"/>
      <w:lvlText w:val="%5."/>
      <w:lvlJc w:val="left"/>
      <w:pPr>
        <w:ind w:left="3949" w:hanging="360"/>
      </w:pPr>
    </w:lvl>
    <w:lvl w:ilvl="5" w:tplc="5BFC5BCA">
      <w:start w:val="1"/>
      <w:numFmt w:val="lowerRoman"/>
      <w:lvlText w:val="%6."/>
      <w:lvlJc w:val="right"/>
      <w:pPr>
        <w:ind w:left="4669" w:hanging="180"/>
      </w:pPr>
    </w:lvl>
    <w:lvl w:ilvl="6" w:tplc="BC081B1E">
      <w:start w:val="1"/>
      <w:numFmt w:val="decimal"/>
      <w:lvlText w:val="%7."/>
      <w:lvlJc w:val="left"/>
      <w:pPr>
        <w:ind w:left="5389" w:hanging="360"/>
      </w:pPr>
    </w:lvl>
    <w:lvl w:ilvl="7" w:tplc="D4D0E516">
      <w:start w:val="1"/>
      <w:numFmt w:val="lowerLetter"/>
      <w:lvlText w:val="%8."/>
      <w:lvlJc w:val="left"/>
      <w:pPr>
        <w:ind w:left="6109" w:hanging="360"/>
      </w:pPr>
    </w:lvl>
    <w:lvl w:ilvl="8" w:tplc="3D3EEE6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B0"/>
    <w:rsid w:val="000862DA"/>
    <w:rsid w:val="003F5886"/>
    <w:rsid w:val="00466476"/>
    <w:rsid w:val="00480A06"/>
    <w:rsid w:val="0053249B"/>
    <w:rsid w:val="0059274A"/>
    <w:rsid w:val="006B5E0F"/>
    <w:rsid w:val="006E482D"/>
    <w:rsid w:val="00711237"/>
    <w:rsid w:val="007E29D0"/>
    <w:rsid w:val="008B1D0D"/>
    <w:rsid w:val="00931616"/>
    <w:rsid w:val="009F5A58"/>
    <w:rsid w:val="00A4549A"/>
    <w:rsid w:val="00B262B0"/>
    <w:rsid w:val="00B318C2"/>
    <w:rsid w:val="00E20603"/>
    <w:rsid w:val="00E25BA1"/>
    <w:rsid w:val="00F3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1EE86-81DC-4ED6-9E34-90777179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2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Plain Text"/>
    <w:basedOn w:val="a"/>
    <w:link w:val="afc"/>
    <w:pPr>
      <w:widowControl w:val="0"/>
    </w:pPr>
    <w:rPr>
      <w:rFonts w:ascii="Courier New" w:hAnsi="Courier New" w:cs="Courier New"/>
      <w:sz w:val="20"/>
    </w:rPr>
  </w:style>
  <w:style w:type="character" w:customStyle="1" w:styleId="afc">
    <w:name w:val="Текст Знак"/>
    <w:basedOn w:val="a0"/>
    <w:link w:val="a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styleId="afe">
    <w:name w:val="Hyperlink"/>
    <w:uiPriority w:val="99"/>
    <w:unhideWhenUsed/>
    <w:rPr>
      <w:color w:val="0563C1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EXP016&amp;n=28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D45E-B216-48EE-892A-578B92BE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32</cp:revision>
  <cp:lastPrinted>2026-04-15T04:55:00Z</cp:lastPrinted>
  <dcterms:created xsi:type="dcterms:W3CDTF">2026-03-10T03:47:00Z</dcterms:created>
  <dcterms:modified xsi:type="dcterms:W3CDTF">2026-04-15T04:58:00Z</dcterms:modified>
</cp:coreProperties>
</file>